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5AEE1" w14:textId="77777777" w:rsidR="00E85730" w:rsidRDefault="00E85730" w:rsidP="0026669A">
      <w:pPr>
        <w:spacing w:line="480" w:lineRule="auto"/>
        <w:jc w:val="center"/>
        <w:rPr>
          <w:rFonts w:ascii="Times New Roman" w:hAnsi="Times New Roman" w:cs="Times New Roman"/>
          <w:b/>
          <w:bCs/>
          <w:sz w:val="24"/>
          <w:szCs w:val="24"/>
        </w:rPr>
      </w:pPr>
    </w:p>
    <w:p w14:paraId="42CB8884" w14:textId="77777777" w:rsidR="00E85730" w:rsidRDefault="00E85730" w:rsidP="0026669A">
      <w:pPr>
        <w:spacing w:line="480" w:lineRule="auto"/>
        <w:jc w:val="center"/>
        <w:rPr>
          <w:rFonts w:ascii="Times New Roman" w:hAnsi="Times New Roman" w:cs="Times New Roman"/>
          <w:b/>
          <w:bCs/>
          <w:sz w:val="24"/>
          <w:szCs w:val="24"/>
        </w:rPr>
      </w:pPr>
    </w:p>
    <w:p w14:paraId="788C6029" w14:textId="77777777" w:rsidR="00E85730" w:rsidRDefault="00E85730" w:rsidP="0026669A">
      <w:pPr>
        <w:spacing w:line="480" w:lineRule="auto"/>
        <w:jc w:val="center"/>
        <w:rPr>
          <w:rFonts w:ascii="Times New Roman" w:hAnsi="Times New Roman" w:cs="Times New Roman"/>
          <w:b/>
          <w:bCs/>
          <w:sz w:val="24"/>
          <w:szCs w:val="24"/>
        </w:rPr>
      </w:pPr>
    </w:p>
    <w:p w14:paraId="2FD9F601" w14:textId="77777777" w:rsidR="00E85730" w:rsidRDefault="00E85730" w:rsidP="0026669A">
      <w:pPr>
        <w:spacing w:line="480" w:lineRule="auto"/>
        <w:jc w:val="center"/>
        <w:rPr>
          <w:rFonts w:ascii="Times New Roman" w:hAnsi="Times New Roman" w:cs="Times New Roman"/>
          <w:b/>
          <w:bCs/>
          <w:sz w:val="24"/>
          <w:szCs w:val="24"/>
        </w:rPr>
      </w:pPr>
    </w:p>
    <w:p w14:paraId="63236758" w14:textId="77777777" w:rsidR="00E85730" w:rsidRDefault="00E85730" w:rsidP="0026669A">
      <w:pPr>
        <w:spacing w:line="480" w:lineRule="auto"/>
        <w:jc w:val="center"/>
        <w:rPr>
          <w:rFonts w:ascii="Times New Roman" w:hAnsi="Times New Roman" w:cs="Times New Roman"/>
          <w:b/>
          <w:bCs/>
          <w:sz w:val="24"/>
          <w:szCs w:val="24"/>
        </w:rPr>
      </w:pPr>
    </w:p>
    <w:p w14:paraId="29571B1D" w14:textId="77777777" w:rsidR="00E85730" w:rsidRDefault="00E85730" w:rsidP="0026669A">
      <w:pPr>
        <w:spacing w:line="480" w:lineRule="auto"/>
        <w:jc w:val="center"/>
        <w:rPr>
          <w:rFonts w:ascii="Times New Roman" w:hAnsi="Times New Roman" w:cs="Times New Roman"/>
          <w:b/>
          <w:bCs/>
          <w:sz w:val="24"/>
          <w:szCs w:val="24"/>
        </w:rPr>
      </w:pPr>
    </w:p>
    <w:p w14:paraId="1B87AC9C" w14:textId="77777777" w:rsidR="00E85730" w:rsidRPr="00CC346F" w:rsidRDefault="00E85730" w:rsidP="00E85730">
      <w:pPr>
        <w:spacing w:line="480" w:lineRule="auto"/>
        <w:jc w:val="center"/>
        <w:rPr>
          <w:rFonts w:ascii="Times New Roman" w:hAnsi="Times New Roman" w:cs="Times New Roman"/>
          <w:b/>
          <w:bCs/>
          <w:sz w:val="24"/>
          <w:szCs w:val="24"/>
        </w:rPr>
      </w:pPr>
      <w:r w:rsidRPr="00CC346F">
        <w:rPr>
          <w:rFonts w:ascii="Times New Roman" w:hAnsi="Times New Roman" w:cs="Times New Roman"/>
          <w:b/>
          <w:bCs/>
          <w:sz w:val="24"/>
          <w:szCs w:val="24"/>
        </w:rPr>
        <w:t>Discussion on Vulnerable Population</w:t>
      </w:r>
    </w:p>
    <w:p w14:paraId="6744AF9B" w14:textId="5B70DCFA" w:rsidR="00E85730" w:rsidRDefault="00E85730" w:rsidP="00E8573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Name </w:t>
      </w:r>
    </w:p>
    <w:p w14:paraId="13DA3EFC" w14:textId="7E5BDF76" w:rsidR="00E85730" w:rsidRDefault="00E85730" w:rsidP="00E8573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 </w:t>
      </w:r>
    </w:p>
    <w:p w14:paraId="47251D5F" w14:textId="2307CD1E" w:rsidR="00E85730" w:rsidRPr="00E85730" w:rsidRDefault="00E85730" w:rsidP="00E85730">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6A92F549" w14:textId="77777777" w:rsidR="00E85730" w:rsidRDefault="00E85730" w:rsidP="0026669A">
      <w:pPr>
        <w:spacing w:line="480" w:lineRule="auto"/>
        <w:jc w:val="center"/>
        <w:rPr>
          <w:rFonts w:ascii="Times New Roman" w:hAnsi="Times New Roman" w:cs="Times New Roman"/>
          <w:b/>
          <w:bCs/>
          <w:sz w:val="24"/>
          <w:szCs w:val="24"/>
        </w:rPr>
      </w:pPr>
    </w:p>
    <w:p w14:paraId="75EF4CB3" w14:textId="77777777" w:rsidR="00E85730" w:rsidRDefault="00E85730" w:rsidP="0026669A">
      <w:pPr>
        <w:spacing w:line="480" w:lineRule="auto"/>
        <w:jc w:val="center"/>
        <w:rPr>
          <w:rFonts w:ascii="Times New Roman" w:hAnsi="Times New Roman" w:cs="Times New Roman"/>
          <w:b/>
          <w:bCs/>
          <w:sz w:val="24"/>
          <w:szCs w:val="24"/>
        </w:rPr>
      </w:pPr>
    </w:p>
    <w:p w14:paraId="55BF0B91" w14:textId="77777777" w:rsidR="00E85730" w:rsidRDefault="00E85730" w:rsidP="0026669A">
      <w:pPr>
        <w:spacing w:line="480" w:lineRule="auto"/>
        <w:jc w:val="center"/>
        <w:rPr>
          <w:rFonts w:ascii="Times New Roman" w:hAnsi="Times New Roman" w:cs="Times New Roman"/>
          <w:b/>
          <w:bCs/>
          <w:sz w:val="24"/>
          <w:szCs w:val="24"/>
        </w:rPr>
      </w:pPr>
    </w:p>
    <w:p w14:paraId="2E286536" w14:textId="77777777" w:rsidR="00E85730" w:rsidRDefault="00E85730" w:rsidP="0026669A">
      <w:pPr>
        <w:spacing w:line="480" w:lineRule="auto"/>
        <w:jc w:val="center"/>
        <w:rPr>
          <w:rFonts w:ascii="Times New Roman" w:hAnsi="Times New Roman" w:cs="Times New Roman"/>
          <w:b/>
          <w:bCs/>
          <w:sz w:val="24"/>
          <w:szCs w:val="24"/>
        </w:rPr>
      </w:pPr>
    </w:p>
    <w:p w14:paraId="7444A829" w14:textId="77777777" w:rsidR="00E85730" w:rsidRDefault="00E85730" w:rsidP="0026669A">
      <w:pPr>
        <w:spacing w:line="480" w:lineRule="auto"/>
        <w:jc w:val="center"/>
        <w:rPr>
          <w:rFonts w:ascii="Times New Roman" w:hAnsi="Times New Roman" w:cs="Times New Roman"/>
          <w:b/>
          <w:bCs/>
          <w:sz w:val="24"/>
          <w:szCs w:val="24"/>
        </w:rPr>
      </w:pPr>
    </w:p>
    <w:p w14:paraId="1B6FDE73" w14:textId="77777777" w:rsidR="00E85730" w:rsidRDefault="00E85730" w:rsidP="0026669A">
      <w:pPr>
        <w:spacing w:line="480" w:lineRule="auto"/>
        <w:jc w:val="center"/>
        <w:rPr>
          <w:rFonts w:ascii="Times New Roman" w:hAnsi="Times New Roman" w:cs="Times New Roman"/>
          <w:b/>
          <w:bCs/>
          <w:sz w:val="24"/>
          <w:szCs w:val="24"/>
        </w:rPr>
      </w:pPr>
    </w:p>
    <w:p w14:paraId="2E4AA0D3" w14:textId="77777777" w:rsidR="00E85730" w:rsidRDefault="00E85730" w:rsidP="0026669A">
      <w:pPr>
        <w:spacing w:line="480" w:lineRule="auto"/>
        <w:jc w:val="center"/>
        <w:rPr>
          <w:rFonts w:ascii="Times New Roman" w:hAnsi="Times New Roman" w:cs="Times New Roman"/>
          <w:b/>
          <w:bCs/>
          <w:sz w:val="24"/>
          <w:szCs w:val="24"/>
        </w:rPr>
      </w:pPr>
    </w:p>
    <w:p w14:paraId="624DE848" w14:textId="77777777" w:rsidR="00E85730" w:rsidRDefault="00E85730" w:rsidP="0026669A">
      <w:pPr>
        <w:spacing w:line="480" w:lineRule="auto"/>
        <w:jc w:val="center"/>
        <w:rPr>
          <w:rFonts w:ascii="Times New Roman" w:hAnsi="Times New Roman" w:cs="Times New Roman"/>
          <w:b/>
          <w:bCs/>
          <w:sz w:val="24"/>
          <w:szCs w:val="24"/>
        </w:rPr>
      </w:pPr>
    </w:p>
    <w:p w14:paraId="45DAD67B" w14:textId="77777777" w:rsidR="00E85730" w:rsidRDefault="00E85730" w:rsidP="0026669A">
      <w:pPr>
        <w:spacing w:line="480" w:lineRule="auto"/>
        <w:jc w:val="center"/>
        <w:rPr>
          <w:rFonts w:ascii="Times New Roman" w:hAnsi="Times New Roman" w:cs="Times New Roman"/>
          <w:b/>
          <w:bCs/>
          <w:sz w:val="24"/>
          <w:szCs w:val="24"/>
        </w:rPr>
      </w:pPr>
    </w:p>
    <w:p w14:paraId="2DECA99E" w14:textId="77777777" w:rsidR="00E85730" w:rsidRDefault="00E85730" w:rsidP="0026669A">
      <w:pPr>
        <w:spacing w:line="480" w:lineRule="auto"/>
        <w:jc w:val="center"/>
        <w:rPr>
          <w:rFonts w:ascii="Times New Roman" w:hAnsi="Times New Roman" w:cs="Times New Roman"/>
          <w:b/>
          <w:bCs/>
          <w:sz w:val="24"/>
          <w:szCs w:val="24"/>
        </w:rPr>
      </w:pPr>
    </w:p>
    <w:p w14:paraId="3B0CBD5D" w14:textId="77630CBD" w:rsidR="00057472" w:rsidRPr="00CC346F" w:rsidRDefault="00D4560F" w:rsidP="0026669A">
      <w:pPr>
        <w:spacing w:line="480" w:lineRule="auto"/>
        <w:jc w:val="center"/>
        <w:rPr>
          <w:rFonts w:ascii="Times New Roman" w:hAnsi="Times New Roman" w:cs="Times New Roman"/>
          <w:b/>
          <w:bCs/>
          <w:sz w:val="24"/>
          <w:szCs w:val="24"/>
        </w:rPr>
      </w:pPr>
      <w:r w:rsidRPr="00CC346F">
        <w:rPr>
          <w:rFonts w:ascii="Times New Roman" w:hAnsi="Times New Roman" w:cs="Times New Roman"/>
          <w:b/>
          <w:bCs/>
          <w:sz w:val="24"/>
          <w:szCs w:val="24"/>
        </w:rPr>
        <w:lastRenderedPageBreak/>
        <w:t xml:space="preserve">Discussion </w:t>
      </w:r>
      <w:r w:rsidR="0026669A" w:rsidRPr="00CC346F">
        <w:rPr>
          <w:rFonts w:ascii="Times New Roman" w:hAnsi="Times New Roman" w:cs="Times New Roman"/>
          <w:b/>
          <w:bCs/>
          <w:sz w:val="24"/>
          <w:szCs w:val="24"/>
        </w:rPr>
        <w:t>on Vulnerable Population</w:t>
      </w:r>
    </w:p>
    <w:p w14:paraId="7DF15187" w14:textId="22BBF635" w:rsidR="009221BD" w:rsidRPr="00CC346F" w:rsidRDefault="009221BD" w:rsidP="009221BD">
      <w:pPr>
        <w:spacing w:line="480" w:lineRule="auto"/>
        <w:ind w:firstLine="720"/>
        <w:rPr>
          <w:rFonts w:ascii="Times New Roman" w:hAnsi="Times New Roman" w:cs="Times New Roman"/>
          <w:color w:val="202124"/>
          <w:sz w:val="24"/>
          <w:szCs w:val="24"/>
          <w:shd w:val="clear" w:color="auto" w:fill="FFFFFF"/>
        </w:rPr>
      </w:pPr>
      <w:proofErr w:type="spellStart"/>
      <w:r w:rsidRPr="00CC346F">
        <w:rPr>
          <w:rFonts w:ascii="Times New Roman" w:hAnsi="Times New Roman" w:cs="Times New Roman"/>
          <w:color w:val="202124"/>
          <w:sz w:val="24"/>
          <w:szCs w:val="24"/>
          <w:shd w:val="clear" w:color="auto" w:fill="FFFFFF"/>
        </w:rPr>
        <w:t>Kullar</w:t>
      </w:r>
      <w:proofErr w:type="spellEnd"/>
      <w:r w:rsidRPr="00CC346F">
        <w:rPr>
          <w:rFonts w:ascii="Times New Roman" w:hAnsi="Times New Roman" w:cs="Times New Roman"/>
          <w:color w:val="202124"/>
          <w:sz w:val="24"/>
          <w:szCs w:val="24"/>
          <w:shd w:val="clear" w:color="auto" w:fill="FFFFFF"/>
        </w:rPr>
        <w:t xml:space="preserve"> et al. (2022) mentioned that the components of vulnerability are identified and linked factors beyond the system of the study and operating at various scales. There are a couple of vulnerable populations in terms of health like children, uninsured people, and HIV</w:t>
      </w:r>
      <w:r w:rsidR="00CC346F">
        <w:rPr>
          <w:rFonts w:ascii="Times New Roman" w:hAnsi="Times New Roman" w:cs="Times New Roman"/>
          <w:color w:val="202124"/>
          <w:sz w:val="24"/>
          <w:szCs w:val="24"/>
          <w:shd w:val="clear" w:color="auto" w:fill="FFFFFF"/>
        </w:rPr>
        <w:t xml:space="preserve"> (</w:t>
      </w:r>
      <w:r w:rsidR="00CC346F" w:rsidRPr="00CC346F">
        <w:rPr>
          <w:rFonts w:ascii="Times New Roman" w:hAnsi="Times New Roman" w:cs="Times New Roman"/>
          <w:color w:val="505151"/>
          <w:sz w:val="24"/>
          <w:szCs w:val="24"/>
          <w:shd w:val="clear" w:color="auto" w:fill="FFFFFF"/>
        </w:rPr>
        <w:t>Shi &amp; Singh, 2019).</w:t>
      </w:r>
      <w:r w:rsidRPr="00CC346F">
        <w:rPr>
          <w:rFonts w:ascii="Times New Roman" w:hAnsi="Times New Roman" w:cs="Times New Roman"/>
          <w:color w:val="202124"/>
          <w:sz w:val="24"/>
          <w:szCs w:val="24"/>
          <w:shd w:val="clear" w:color="auto" w:fill="FFFFFF"/>
        </w:rPr>
        <w:t xml:space="preserve"> I have decided to discuss African Americans as people facing challenges and barriers in accessing healthcare services. Approximately 22% of the African Americans are identified as people living in poverty. This statistic proves that the group is large compared to that group is large compared to the other groups of people. Poverty is associated with a couple of the issues that have a more significant impact on human life. To start with, mental health infections are shared among people living in poverty (</w:t>
      </w:r>
      <w:proofErr w:type="spellStart"/>
      <w:r w:rsidRPr="00CC346F">
        <w:rPr>
          <w:rFonts w:ascii="Times New Roman" w:hAnsi="Times New Roman" w:cs="Times New Roman"/>
          <w:color w:val="202124"/>
          <w:sz w:val="24"/>
          <w:szCs w:val="24"/>
          <w:shd w:val="clear" w:color="auto" w:fill="FFFFFF"/>
        </w:rPr>
        <w:t>Kullar</w:t>
      </w:r>
      <w:proofErr w:type="spellEnd"/>
      <w:r w:rsidRPr="00CC346F">
        <w:rPr>
          <w:rFonts w:ascii="Times New Roman" w:hAnsi="Times New Roman" w:cs="Times New Roman"/>
          <w:color w:val="202124"/>
          <w:sz w:val="24"/>
          <w:szCs w:val="24"/>
          <w:shd w:val="clear" w:color="auto" w:fill="FFFFFF"/>
        </w:rPr>
        <w:t xml:space="preserve"> et al., 2022). The main reasons for increased risks of mental illnesses are an overrepresentation in the homeless population, incarcerated people, children in the foster care and child welfare systems, and the victims of serious violent crimes</w:t>
      </w:r>
      <w:r w:rsidR="00CC346F">
        <w:rPr>
          <w:rFonts w:ascii="Times New Roman" w:hAnsi="Times New Roman" w:cs="Times New Roman"/>
          <w:color w:val="202124"/>
          <w:sz w:val="24"/>
          <w:szCs w:val="24"/>
          <w:shd w:val="clear" w:color="auto" w:fill="FFFFFF"/>
        </w:rPr>
        <w:t xml:space="preserve"> </w:t>
      </w:r>
      <w:r w:rsidR="00CC346F">
        <w:rPr>
          <w:rFonts w:ascii="Times New Roman" w:hAnsi="Times New Roman" w:cs="Times New Roman"/>
          <w:color w:val="202124"/>
          <w:sz w:val="24"/>
          <w:szCs w:val="24"/>
          <w:shd w:val="clear" w:color="auto" w:fill="FFFFFF"/>
        </w:rPr>
        <w:t>(</w:t>
      </w:r>
      <w:r w:rsidR="00CC346F" w:rsidRPr="00CC346F">
        <w:rPr>
          <w:rFonts w:ascii="Times New Roman" w:hAnsi="Times New Roman" w:cs="Times New Roman"/>
          <w:color w:val="505151"/>
          <w:sz w:val="24"/>
          <w:szCs w:val="24"/>
          <w:shd w:val="clear" w:color="auto" w:fill="FFFFFF"/>
        </w:rPr>
        <w:t>Shi &amp; Singh, 2019).</w:t>
      </w:r>
      <w:r w:rsidRPr="00CC346F">
        <w:rPr>
          <w:rFonts w:ascii="Times New Roman" w:hAnsi="Times New Roman" w:cs="Times New Roman"/>
          <w:color w:val="202124"/>
          <w:sz w:val="24"/>
          <w:szCs w:val="24"/>
          <w:shd w:val="clear" w:color="auto" w:fill="FFFFFF"/>
        </w:rPr>
        <w:t xml:space="preserve"> Fighting poverty among African Americans equals settling all the underlying health concerns and granting the needy members of this vulnerable group quality health.</w:t>
      </w:r>
    </w:p>
    <w:p w14:paraId="2DD197B0" w14:textId="77777777" w:rsidR="009221BD" w:rsidRPr="00CC346F" w:rsidRDefault="009221BD" w:rsidP="009221BD">
      <w:pPr>
        <w:spacing w:line="480" w:lineRule="auto"/>
        <w:ind w:firstLine="720"/>
        <w:rPr>
          <w:rFonts w:ascii="Times New Roman" w:hAnsi="Times New Roman" w:cs="Times New Roman"/>
          <w:color w:val="202124"/>
          <w:sz w:val="24"/>
          <w:szCs w:val="24"/>
          <w:shd w:val="clear" w:color="auto" w:fill="FFFFFF"/>
        </w:rPr>
      </w:pPr>
      <w:r w:rsidRPr="00CC346F">
        <w:rPr>
          <w:rFonts w:ascii="Times New Roman" w:hAnsi="Times New Roman" w:cs="Times New Roman"/>
          <w:color w:val="202124"/>
          <w:sz w:val="24"/>
          <w:szCs w:val="24"/>
          <w:shd w:val="clear" w:color="auto" w:fill="FFFFFF"/>
        </w:rPr>
        <w:t xml:space="preserve">             There are several other characteristics of African Americans that have led to progressive deterioration of their health. Lack of access to quality education among African Americans is related to insufficient knowledge of self-care practices. For quality health, self-care is much essential, and thus this leads to poor health. There are many homeless people of African Americans, and this implies that they will not be able to afford healthcare insurance for accessibility of quality healthcare services (</w:t>
      </w:r>
      <w:proofErr w:type="spellStart"/>
      <w:r w:rsidRPr="00CC346F">
        <w:rPr>
          <w:rFonts w:ascii="Times New Roman" w:hAnsi="Times New Roman" w:cs="Times New Roman"/>
          <w:color w:val="202124"/>
          <w:sz w:val="24"/>
          <w:szCs w:val="24"/>
          <w:shd w:val="clear" w:color="auto" w:fill="FFFFFF"/>
        </w:rPr>
        <w:t>Kullar</w:t>
      </w:r>
      <w:proofErr w:type="spellEnd"/>
      <w:r w:rsidRPr="00CC346F">
        <w:rPr>
          <w:rFonts w:ascii="Times New Roman" w:hAnsi="Times New Roman" w:cs="Times New Roman"/>
          <w:color w:val="202124"/>
          <w:sz w:val="24"/>
          <w:szCs w:val="24"/>
          <w:shd w:val="clear" w:color="auto" w:fill="FFFFFF"/>
        </w:rPr>
        <w:t xml:space="preserve"> et al., 2022). The healthcare services available for this vulnerable population are of low quality. In many developed nations of the world, especially the USA, medication is based on insurance, which poor African Americans can afford. In addition, curing some infections like cancer is much expensive. Thus, most poor African Americans cannot manage to pay for quality medication and therefore get low-</w:t>
      </w:r>
      <w:r w:rsidRPr="00CC346F">
        <w:rPr>
          <w:rFonts w:ascii="Times New Roman" w:hAnsi="Times New Roman" w:cs="Times New Roman"/>
          <w:color w:val="202124"/>
          <w:sz w:val="24"/>
          <w:szCs w:val="24"/>
          <w:shd w:val="clear" w:color="auto" w:fill="FFFFFF"/>
        </w:rPr>
        <w:lastRenderedPageBreak/>
        <w:t>quality healthcare services. African Americans have the highest mortality rate for all cancers combined with any other racial and ethnic group. There are 11 infant deaths per 1,000 live births among Black Americans. There are incidences of racial discrimination against these vulnerable groups as they seek medication.</w:t>
      </w:r>
    </w:p>
    <w:p w14:paraId="07986CAB" w14:textId="77777777" w:rsidR="0004667A" w:rsidRDefault="009221BD" w:rsidP="009221BD">
      <w:pPr>
        <w:spacing w:line="480" w:lineRule="auto"/>
        <w:ind w:firstLine="720"/>
        <w:rPr>
          <w:rFonts w:ascii="Times New Roman" w:hAnsi="Times New Roman" w:cs="Times New Roman"/>
          <w:color w:val="202124"/>
          <w:sz w:val="24"/>
          <w:szCs w:val="24"/>
          <w:shd w:val="clear" w:color="auto" w:fill="FFFFFF"/>
        </w:rPr>
      </w:pPr>
      <w:r w:rsidRPr="00CC346F">
        <w:rPr>
          <w:rFonts w:ascii="Times New Roman" w:hAnsi="Times New Roman" w:cs="Times New Roman"/>
          <w:color w:val="202124"/>
          <w:sz w:val="24"/>
          <w:szCs w:val="24"/>
          <w:shd w:val="clear" w:color="auto" w:fill="FFFFFF"/>
        </w:rPr>
        <w:t>The Affordable Care Act (ACA) has a more significant impact on people's health since it offers solutions of quality and cheap medical service. With the introduction of the ACA, the gap between black and white adult uninsured rates dropped by 4.1 percentage, while the difference between Hispanic and white uninsured rates fell by 9.4 percentage (</w:t>
      </w:r>
      <w:proofErr w:type="spellStart"/>
      <w:r w:rsidRPr="00CC346F">
        <w:rPr>
          <w:rFonts w:ascii="Times New Roman" w:hAnsi="Times New Roman" w:cs="Times New Roman"/>
          <w:color w:val="202124"/>
          <w:sz w:val="24"/>
          <w:szCs w:val="24"/>
          <w:shd w:val="clear" w:color="auto" w:fill="FFFFFF"/>
        </w:rPr>
        <w:t>Lerman</w:t>
      </w:r>
      <w:proofErr w:type="spellEnd"/>
      <w:r w:rsidRPr="00CC346F">
        <w:rPr>
          <w:rFonts w:ascii="Times New Roman" w:hAnsi="Times New Roman" w:cs="Times New Roman"/>
          <w:color w:val="202124"/>
          <w:sz w:val="24"/>
          <w:szCs w:val="24"/>
          <w:shd w:val="clear" w:color="auto" w:fill="FFFFFF"/>
        </w:rPr>
        <w:t xml:space="preserve"> et al., 2017). Disparities narrowed in both states that expanded Medicaid eligibility and in those that did not. Prior to the introduction of ACA, many people were experiencing low-quality medical services due to the lack of insurance. The ACA has dramatically benefitted minority groups. Most Black Americans are from low and middle-income households, and these groups turned to the primary beneficiaries of the ACA (</w:t>
      </w:r>
      <w:proofErr w:type="spellStart"/>
      <w:r w:rsidRPr="00CC346F">
        <w:rPr>
          <w:rFonts w:ascii="Times New Roman" w:hAnsi="Times New Roman" w:cs="Times New Roman"/>
          <w:color w:val="202124"/>
          <w:sz w:val="24"/>
          <w:szCs w:val="24"/>
          <w:shd w:val="clear" w:color="auto" w:fill="FFFFFF"/>
        </w:rPr>
        <w:t>Lerman</w:t>
      </w:r>
      <w:proofErr w:type="spellEnd"/>
      <w:r w:rsidRPr="00CC346F">
        <w:rPr>
          <w:rFonts w:ascii="Times New Roman" w:hAnsi="Times New Roman" w:cs="Times New Roman"/>
          <w:color w:val="202124"/>
          <w:sz w:val="24"/>
          <w:szCs w:val="24"/>
          <w:shd w:val="clear" w:color="auto" w:fill="FFFFFF"/>
        </w:rPr>
        <w:t xml:space="preserve"> et al., 2017). Besides, the ACA has had impacts on the quality of health of African Americans. The prescription of drugs happens with less cost, and there are no time limits to the number of times one can seek healthcare services. Lastly, people with pre-existing health conditions can no longer be denied coverage and the minority groups benefitted maximally.</w:t>
      </w:r>
      <w:r w:rsidR="00E85730">
        <w:rPr>
          <w:rFonts w:ascii="Times New Roman" w:hAnsi="Times New Roman" w:cs="Times New Roman"/>
          <w:color w:val="202124"/>
          <w:sz w:val="24"/>
          <w:szCs w:val="24"/>
          <w:shd w:val="clear" w:color="auto" w:fill="FFFFFF"/>
        </w:rPr>
        <w:t xml:space="preserve"> </w:t>
      </w:r>
    </w:p>
    <w:p w14:paraId="083D54CF" w14:textId="0AC1E8AA" w:rsidR="009221BD" w:rsidRPr="00CC346F" w:rsidRDefault="00E85730" w:rsidP="009221BD">
      <w:pPr>
        <w:spacing w:line="480" w:lineRule="auto"/>
        <w:ind w:firstLine="720"/>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In conclusion, fighting the existing healthcare disparities among the different human populations in the USA is a solution to the vulnerability to healthcare services. The primary cause of the vulnerability in the world is poverty and thus addressing poverty is addressing the </w:t>
      </w:r>
      <w:r w:rsidR="0004667A">
        <w:rPr>
          <w:rFonts w:ascii="Times New Roman" w:hAnsi="Times New Roman" w:cs="Times New Roman"/>
          <w:color w:val="202124"/>
          <w:sz w:val="24"/>
          <w:szCs w:val="24"/>
          <w:shd w:val="clear" w:color="auto" w:fill="FFFFFF"/>
        </w:rPr>
        <w:t xml:space="preserve">major healthcare concerns. The ACA has had significant impact in the health of Black Americans by improving their access to quality medication through affordable insurance. </w:t>
      </w:r>
    </w:p>
    <w:p w14:paraId="5CF8180D" w14:textId="018C6EE1" w:rsidR="0026669A" w:rsidRDefault="0026669A" w:rsidP="00960FF6">
      <w:pPr>
        <w:spacing w:line="480" w:lineRule="auto"/>
        <w:rPr>
          <w:rFonts w:ascii="Times New Roman" w:hAnsi="Times New Roman" w:cs="Times New Roman"/>
          <w:b/>
          <w:bCs/>
          <w:color w:val="202124"/>
          <w:sz w:val="24"/>
          <w:szCs w:val="24"/>
          <w:shd w:val="clear" w:color="auto" w:fill="FFFFFF"/>
        </w:rPr>
      </w:pPr>
    </w:p>
    <w:p w14:paraId="03865A1A" w14:textId="77777777" w:rsidR="00960FF6" w:rsidRPr="00CC346F" w:rsidRDefault="00960FF6" w:rsidP="00960FF6">
      <w:pPr>
        <w:spacing w:line="480" w:lineRule="auto"/>
        <w:rPr>
          <w:rFonts w:ascii="Times New Roman" w:hAnsi="Times New Roman" w:cs="Times New Roman"/>
          <w:b/>
          <w:bCs/>
          <w:color w:val="202124"/>
          <w:sz w:val="24"/>
          <w:szCs w:val="24"/>
          <w:shd w:val="clear" w:color="auto" w:fill="FFFFFF"/>
        </w:rPr>
      </w:pPr>
      <w:bookmarkStart w:id="0" w:name="_GoBack"/>
      <w:bookmarkEnd w:id="0"/>
    </w:p>
    <w:p w14:paraId="26B8D65F" w14:textId="6CBBE868" w:rsidR="0026669A" w:rsidRPr="00CC346F" w:rsidRDefault="009221BD" w:rsidP="0026669A">
      <w:pPr>
        <w:spacing w:line="480" w:lineRule="auto"/>
        <w:jc w:val="center"/>
        <w:rPr>
          <w:rFonts w:ascii="Times New Roman" w:hAnsi="Times New Roman" w:cs="Times New Roman"/>
          <w:b/>
          <w:bCs/>
          <w:color w:val="202124"/>
          <w:sz w:val="24"/>
          <w:szCs w:val="24"/>
          <w:shd w:val="clear" w:color="auto" w:fill="FFFFFF"/>
        </w:rPr>
      </w:pPr>
      <w:r w:rsidRPr="00CC346F">
        <w:rPr>
          <w:rFonts w:ascii="Times New Roman" w:hAnsi="Times New Roman" w:cs="Times New Roman"/>
          <w:b/>
          <w:bCs/>
          <w:color w:val="202124"/>
          <w:sz w:val="24"/>
          <w:szCs w:val="24"/>
          <w:shd w:val="clear" w:color="auto" w:fill="FFFFFF"/>
        </w:rPr>
        <w:lastRenderedPageBreak/>
        <w:t>References</w:t>
      </w:r>
    </w:p>
    <w:p w14:paraId="0FAB2E11" w14:textId="77777777" w:rsidR="00CC346F" w:rsidRPr="00CC346F" w:rsidRDefault="00CC346F" w:rsidP="0026669A">
      <w:pPr>
        <w:spacing w:line="480" w:lineRule="auto"/>
        <w:ind w:left="720" w:hanging="720"/>
        <w:rPr>
          <w:rFonts w:ascii="Times New Roman" w:hAnsi="Times New Roman" w:cs="Times New Roman"/>
          <w:color w:val="222222"/>
          <w:sz w:val="24"/>
          <w:szCs w:val="24"/>
          <w:shd w:val="clear" w:color="auto" w:fill="FFFFFF"/>
        </w:rPr>
      </w:pPr>
      <w:proofErr w:type="spellStart"/>
      <w:r w:rsidRPr="00CC346F">
        <w:rPr>
          <w:rFonts w:ascii="Times New Roman" w:hAnsi="Times New Roman" w:cs="Times New Roman"/>
          <w:color w:val="222222"/>
          <w:sz w:val="24"/>
          <w:szCs w:val="24"/>
          <w:shd w:val="clear" w:color="auto" w:fill="FFFFFF"/>
        </w:rPr>
        <w:t>Kullar</w:t>
      </w:r>
      <w:proofErr w:type="spellEnd"/>
      <w:r w:rsidRPr="00CC346F">
        <w:rPr>
          <w:rFonts w:ascii="Times New Roman" w:hAnsi="Times New Roman" w:cs="Times New Roman"/>
          <w:color w:val="222222"/>
          <w:sz w:val="24"/>
          <w:szCs w:val="24"/>
          <w:shd w:val="clear" w:color="auto" w:fill="FFFFFF"/>
        </w:rPr>
        <w:t>, R., Marcelin, J. R., Swartz, T. H., Piggott, D. A., Macias Gil, R., Mathew, T. A., &amp; Tan, T. (2020). Racial disparity of coronavirus disease 2019 in African American communities. </w:t>
      </w:r>
      <w:r w:rsidRPr="00CC346F">
        <w:rPr>
          <w:rFonts w:ascii="Times New Roman" w:hAnsi="Times New Roman" w:cs="Times New Roman"/>
          <w:i/>
          <w:iCs/>
          <w:color w:val="222222"/>
          <w:sz w:val="24"/>
          <w:szCs w:val="24"/>
          <w:shd w:val="clear" w:color="auto" w:fill="FFFFFF"/>
        </w:rPr>
        <w:t>The Journal of infectious diseases</w:t>
      </w:r>
      <w:r w:rsidRPr="00CC346F">
        <w:rPr>
          <w:rFonts w:ascii="Times New Roman" w:hAnsi="Times New Roman" w:cs="Times New Roman"/>
          <w:color w:val="222222"/>
          <w:sz w:val="24"/>
          <w:szCs w:val="24"/>
          <w:shd w:val="clear" w:color="auto" w:fill="FFFFFF"/>
        </w:rPr>
        <w:t>, </w:t>
      </w:r>
      <w:r w:rsidRPr="00CC346F">
        <w:rPr>
          <w:rFonts w:ascii="Times New Roman" w:hAnsi="Times New Roman" w:cs="Times New Roman"/>
          <w:i/>
          <w:iCs/>
          <w:color w:val="222222"/>
          <w:sz w:val="24"/>
          <w:szCs w:val="24"/>
          <w:shd w:val="clear" w:color="auto" w:fill="FFFFFF"/>
        </w:rPr>
        <w:t>222</w:t>
      </w:r>
      <w:r w:rsidRPr="00CC346F">
        <w:rPr>
          <w:rFonts w:ascii="Times New Roman" w:hAnsi="Times New Roman" w:cs="Times New Roman"/>
          <w:color w:val="222222"/>
          <w:sz w:val="24"/>
          <w:szCs w:val="24"/>
          <w:shd w:val="clear" w:color="auto" w:fill="FFFFFF"/>
        </w:rPr>
        <w:t>(6), 890-893.</w:t>
      </w:r>
    </w:p>
    <w:p w14:paraId="3512F3C8" w14:textId="77777777" w:rsidR="00CC346F" w:rsidRPr="00CC346F" w:rsidRDefault="00CC346F" w:rsidP="0026669A">
      <w:pPr>
        <w:spacing w:line="480" w:lineRule="auto"/>
        <w:ind w:left="720" w:hanging="720"/>
        <w:rPr>
          <w:rFonts w:ascii="Times New Roman" w:hAnsi="Times New Roman" w:cs="Times New Roman"/>
          <w:color w:val="222222"/>
          <w:sz w:val="24"/>
          <w:szCs w:val="24"/>
          <w:shd w:val="clear" w:color="auto" w:fill="FFFFFF"/>
        </w:rPr>
      </w:pPr>
      <w:proofErr w:type="spellStart"/>
      <w:r w:rsidRPr="00CC346F">
        <w:rPr>
          <w:rFonts w:ascii="Times New Roman" w:hAnsi="Times New Roman" w:cs="Times New Roman"/>
          <w:color w:val="222222"/>
          <w:sz w:val="24"/>
          <w:szCs w:val="24"/>
          <w:shd w:val="clear" w:color="auto" w:fill="FFFFFF"/>
        </w:rPr>
        <w:t>Lerman</w:t>
      </w:r>
      <w:proofErr w:type="spellEnd"/>
      <w:r w:rsidRPr="00CC346F">
        <w:rPr>
          <w:rFonts w:ascii="Times New Roman" w:hAnsi="Times New Roman" w:cs="Times New Roman"/>
          <w:color w:val="222222"/>
          <w:sz w:val="24"/>
          <w:szCs w:val="24"/>
          <w:shd w:val="clear" w:color="auto" w:fill="FFFFFF"/>
        </w:rPr>
        <w:t xml:space="preserve">, A. E., </w:t>
      </w:r>
      <w:proofErr w:type="spellStart"/>
      <w:r w:rsidRPr="00CC346F">
        <w:rPr>
          <w:rFonts w:ascii="Times New Roman" w:hAnsi="Times New Roman" w:cs="Times New Roman"/>
          <w:color w:val="222222"/>
          <w:sz w:val="24"/>
          <w:szCs w:val="24"/>
          <w:shd w:val="clear" w:color="auto" w:fill="FFFFFF"/>
        </w:rPr>
        <w:t>Sadin</w:t>
      </w:r>
      <w:proofErr w:type="spellEnd"/>
      <w:r w:rsidRPr="00CC346F">
        <w:rPr>
          <w:rFonts w:ascii="Times New Roman" w:hAnsi="Times New Roman" w:cs="Times New Roman"/>
          <w:color w:val="222222"/>
          <w:sz w:val="24"/>
          <w:szCs w:val="24"/>
          <w:shd w:val="clear" w:color="auto" w:fill="FFFFFF"/>
        </w:rPr>
        <w:t xml:space="preserve">, M. L., &amp; </w:t>
      </w:r>
      <w:proofErr w:type="spellStart"/>
      <w:r w:rsidRPr="00CC346F">
        <w:rPr>
          <w:rFonts w:ascii="Times New Roman" w:hAnsi="Times New Roman" w:cs="Times New Roman"/>
          <w:color w:val="222222"/>
          <w:sz w:val="24"/>
          <w:szCs w:val="24"/>
          <w:shd w:val="clear" w:color="auto" w:fill="FFFFFF"/>
        </w:rPr>
        <w:t>Trachtman</w:t>
      </w:r>
      <w:proofErr w:type="spellEnd"/>
      <w:r w:rsidRPr="00CC346F">
        <w:rPr>
          <w:rFonts w:ascii="Times New Roman" w:hAnsi="Times New Roman" w:cs="Times New Roman"/>
          <w:color w:val="222222"/>
          <w:sz w:val="24"/>
          <w:szCs w:val="24"/>
          <w:shd w:val="clear" w:color="auto" w:fill="FFFFFF"/>
        </w:rPr>
        <w:t xml:space="preserve">, S. (2017). Policy uptake as political </w:t>
      </w:r>
      <w:proofErr w:type="spellStart"/>
      <w:r w:rsidRPr="00CC346F">
        <w:rPr>
          <w:rFonts w:ascii="Times New Roman" w:hAnsi="Times New Roman" w:cs="Times New Roman"/>
          <w:color w:val="222222"/>
          <w:sz w:val="24"/>
          <w:szCs w:val="24"/>
          <w:shd w:val="clear" w:color="auto" w:fill="FFFFFF"/>
        </w:rPr>
        <w:t>behavior</w:t>
      </w:r>
      <w:proofErr w:type="spellEnd"/>
      <w:r w:rsidRPr="00CC346F">
        <w:rPr>
          <w:rFonts w:ascii="Times New Roman" w:hAnsi="Times New Roman" w:cs="Times New Roman"/>
          <w:color w:val="222222"/>
          <w:sz w:val="24"/>
          <w:szCs w:val="24"/>
          <w:shd w:val="clear" w:color="auto" w:fill="FFFFFF"/>
        </w:rPr>
        <w:t>: Evidence from the Affordable Care Act. </w:t>
      </w:r>
      <w:r w:rsidRPr="00CC346F">
        <w:rPr>
          <w:rFonts w:ascii="Times New Roman" w:hAnsi="Times New Roman" w:cs="Times New Roman"/>
          <w:i/>
          <w:iCs/>
          <w:color w:val="222222"/>
          <w:sz w:val="24"/>
          <w:szCs w:val="24"/>
          <w:shd w:val="clear" w:color="auto" w:fill="FFFFFF"/>
        </w:rPr>
        <w:t>American Political Science Review</w:t>
      </w:r>
      <w:r w:rsidRPr="00CC346F">
        <w:rPr>
          <w:rFonts w:ascii="Times New Roman" w:hAnsi="Times New Roman" w:cs="Times New Roman"/>
          <w:color w:val="222222"/>
          <w:sz w:val="24"/>
          <w:szCs w:val="24"/>
          <w:shd w:val="clear" w:color="auto" w:fill="FFFFFF"/>
        </w:rPr>
        <w:t>, </w:t>
      </w:r>
      <w:r w:rsidRPr="00CC346F">
        <w:rPr>
          <w:rFonts w:ascii="Times New Roman" w:hAnsi="Times New Roman" w:cs="Times New Roman"/>
          <w:i/>
          <w:iCs/>
          <w:color w:val="222222"/>
          <w:sz w:val="24"/>
          <w:szCs w:val="24"/>
          <w:shd w:val="clear" w:color="auto" w:fill="FFFFFF"/>
        </w:rPr>
        <w:t>111</w:t>
      </w:r>
      <w:r w:rsidRPr="00CC346F">
        <w:rPr>
          <w:rFonts w:ascii="Times New Roman" w:hAnsi="Times New Roman" w:cs="Times New Roman"/>
          <w:color w:val="222222"/>
          <w:sz w:val="24"/>
          <w:szCs w:val="24"/>
          <w:shd w:val="clear" w:color="auto" w:fill="FFFFFF"/>
        </w:rPr>
        <w:t>(4), 755-770.</w:t>
      </w:r>
    </w:p>
    <w:p w14:paraId="331EFC93" w14:textId="77777777" w:rsidR="00CC346F" w:rsidRPr="00CC346F" w:rsidRDefault="00CC346F" w:rsidP="0026669A">
      <w:pPr>
        <w:spacing w:line="480" w:lineRule="auto"/>
        <w:ind w:left="720" w:hanging="720"/>
        <w:rPr>
          <w:rFonts w:ascii="Times New Roman" w:hAnsi="Times New Roman" w:cs="Times New Roman"/>
          <w:color w:val="202124"/>
          <w:sz w:val="24"/>
          <w:szCs w:val="24"/>
          <w:shd w:val="clear" w:color="auto" w:fill="FFFFFF"/>
        </w:rPr>
      </w:pPr>
      <w:r w:rsidRPr="00CC346F">
        <w:rPr>
          <w:rFonts w:ascii="Times New Roman" w:hAnsi="Times New Roman" w:cs="Times New Roman"/>
          <w:color w:val="505151"/>
          <w:sz w:val="24"/>
          <w:szCs w:val="24"/>
          <w:shd w:val="clear" w:color="auto" w:fill="FFFFFF"/>
        </w:rPr>
        <w:t xml:space="preserve">Shi, L., &amp; Singh, D. (2019). Delivering health care in </w:t>
      </w:r>
      <w:proofErr w:type="spellStart"/>
      <w:r w:rsidRPr="00CC346F">
        <w:rPr>
          <w:rFonts w:ascii="Times New Roman" w:hAnsi="Times New Roman" w:cs="Times New Roman"/>
          <w:color w:val="505151"/>
          <w:sz w:val="24"/>
          <w:szCs w:val="24"/>
          <w:shd w:val="clear" w:color="auto" w:fill="FFFFFF"/>
        </w:rPr>
        <w:t>america</w:t>
      </w:r>
      <w:proofErr w:type="spellEnd"/>
      <w:r w:rsidRPr="00CC346F">
        <w:rPr>
          <w:rFonts w:ascii="Times New Roman" w:hAnsi="Times New Roman" w:cs="Times New Roman"/>
          <w:color w:val="505151"/>
          <w:sz w:val="24"/>
          <w:szCs w:val="24"/>
          <w:shd w:val="clear" w:color="auto" w:fill="FFFFFF"/>
        </w:rPr>
        <w:t xml:space="preserve"> (7th ed.). Jones &amp; Bartlett Learning.</w:t>
      </w:r>
    </w:p>
    <w:sectPr w:rsidR="00CC346F" w:rsidRPr="00CC346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A8275" w14:textId="77777777" w:rsidR="001C1C24" w:rsidRDefault="001C1C24" w:rsidP="00E85730">
      <w:pPr>
        <w:spacing w:after="0" w:line="240" w:lineRule="auto"/>
      </w:pPr>
      <w:r>
        <w:separator/>
      </w:r>
    </w:p>
  </w:endnote>
  <w:endnote w:type="continuationSeparator" w:id="0">
    <w:p w14:paraId="3E5A6A56" w14:textId="77777777" w:rsidR="001C1C24" w:rsidRDefault="001C1C24" w:rsidP="00E8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E41C3" w14:textId="77777777" w:rsidR="001C1C24" w:rsidRDefault="001C1C24" w:rsidP="00E85730">
      <w:pPr>
        <w:spacing w:after="0" w:line="240" w:lineRule="auto"/>
      </w:pPr>
      <w:r>
        <w:separator/>
      </w:r>
    </w:p>
  </w:footnote>
  <w:footnote w:type="continuationSeparator" w:id="0">
    <w:p w14:paraId="39D8F11A" w14:textId="77777777" w:rsidR="001C1C24" w:rsidRDefault="001C1C24" w:rsidP="00E8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989357346"/>
      <w:docPartObj>
        <w:docPartGallery w:val="Page Numbers (Top of Page)"/>
        <w:docPartUnique/>
      </w:docPartObj>
    </w:sdtPr>
    <w:sdtEndPr>
      <w:rPr>
        <w:noProof/>
      </w:rPr>
    </w:sdtEndPr>
    <w:sdtContent>
      <w:p w14:paraId="10381642" w14:textId="5A82FAA1" w:rsidR="00E85730" w:rsidRPr="00E85730" w:rsidRDefault="00E85730">
        <w:pPr>
          <w:pStyle w:val="Header"/>
          <w:jc w:val="right"/>
          <w:rPr>
            <w:rFonts w:ascii="Times New Roman" w:hAnsi="Times New Roman" w:cs="Times New Roman"/>
            <w:sz w:val="24"/>
            <w:szCs w:val="24"/>
          </w:rPr>
        </w:pPr>
        <w:r w:rsidRPr="00E85730">
          <w:rPr>
            <w:rFonts w:ascii="Times New Roman" w:hAnsi="Times New Roman" w:cs="Times New Roman"/>
            <w:sz w:val="24"/>
            <w:szCs w:val="24"/>
          </w:rPr>
          <w:fldChar w:fldCharType="begin"/>
        </w:r>
        <w:r w:rsidRPr="00E85730">
          <w:rPr>
            <w:rFonts w:ascii="Times New Roman" w:hAnsi="Times New Roman" w:cs="Times New Roman"/>
            <w:sz w:val="24"/>
            <w:szCs w:val="24"/>
          </w:rPr>
          <w:instrText xml:space="preserve"> PAGE   \* MERGEFORMAT </w:instrText>
        </w:r>
        <w:r w:rsidRPr="00E85730">
          <w:rPr>
            <w:rFonts w:ascii="Times New Roman" w:hAnsi="Times New Roman" w:cs="Times New Roman"/>
            <w:sz w:val="24"/>
            <w:szCs w:val="24"/>
          </w:rPr>
          <w:fldChar w:fldCharType="separate"/>
        </w:r>
        <w:r w:rsidRPr="00E85730">
          <w:rPr>
            <w:rFonts w:ascii="Times New Roman" w:hAnsi="Times New Roman" w:cs="Times New Roman"/>
            <w:noProof/>
            <w:sz w:val="24"/>
            <w:szCs w:val="24"/>
          </w:rPr>
          <w:t>2</w:t>
        </w:r>
        <w:r w:rsidRPr="00E85730">
          <w:rPr>
            <w:rFonts w:ascii="Times New Roman" w:hAnsi="Times New Roman" w:cs="Times New Roman"/>
            <w:noProof/>
            <w:sz w:val="24"/>
            <w:szCs w:val="24"/>
          </w:rPr>
          <w:fldChar w:fldCharType="end"/>
        </w:r>
      </w:p>
    </w:sdtContent>
  </w:sdt>
  <w:p w14:paraId="52D57F60" w14:textId="77777777" w:rsidR="00E85730" w:rsidRPr="00E85730" w:rsidRDefault="00E8573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0F"/>
    <w:rsid w:val="0004667A"/>
    <w:rsid w:val="00057472"/>
    <w:rsid w:val="001C1C24"/>
    <w:rsid w:val="0026669A"/>
    <w:rsid w:val="00453CE7"/>
    <w:rsid w:val="006A6C64"/>
    <w:rsid w:val="007A2D83"/>
    <w:rsid w:val="00886359"/>
    <w:rsid w:val="009221BD"/>
    <w:rsid w:val="00960FF6"/>
    <w:rsid w:val="00AB3E1A"/>
    <w:rsid w:val="00CC346F"/>
    <w:rsid w:val="00D4560F"/>
    <w:rsid w:val="00E85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B21F"/>
  <w15:chartTrackingRefBased/>
  <w15:docId w15:val="{D4F261B9-5328-46FC-AFBC-6562358C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730"/>
  </w:style>
  <w:style w:type="paragraph" w:styleId="Footer">
    <w:name w:val="footer"/>
    <w:basedOn w:val="Normal"/>
    <w:link w:val="FooterChar"/>
    <w:uiPriority w:val="99"/>
    <w:unhideWhenUsed/>
    <w:rsid w:val="00E8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2021-08-13T02:20:00Z</dcterms:created>
  <dcterms:modified xsi:type="dcterms:W3CDTF">2021-08-13T03:40:00Z</dcterms:modified>
</cp:coreProperties>
</file>